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D55E86" w:rsidR="00D55E86" w:rsidP="00D55E86" w:rsidRDefault="00D55E86" w14:paraId="41919F46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/>
          <w:sz w:val="26"/>
          <w:szCs w:val="26"/>
        </w:rPr>
      </w:pPr>
      <w:r w:rsidRPr="00D55E86">
        <w:rPr>
          <w:bCs/>
          <w:sz w:val="26"/>
          <w:szCs w:val="26"/>
        </w:rPr>
        <w:t>Právní úprava účetnictví</w:t>
      </w:r>
    </w:p>
    <w:p w:rsidRPr="00D55E86" w:rsidR="00D55E86" w:rsidP="00D55E86" w:rsidRDefault="00D55E86" w14:paraId="0A982895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/>
          <w:sz w:val="26"/>
          <w:szCs w:val="26"/>
        </w:rPr>
      </w:pPr>
      <w:r w:rsidRPr="00D55E86">
        <w:rPr>
          <w:bCs/>
          <w:sz w:val="26"/>
          <w:szCs w:val="26"/>
        </w:rPr>
        <w:t>Dokumentace</w:t>
      </w:r>
    </w:p>
    <w:p w:rsidRPr="00D55E86" w:rsidR="00D55E86" w:rsidP="00D55E86" w:rsidRDefault="00D55E86" w14:paraId="0A59A20A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/>
          <w:sz w:val="26"/>
          <w:szCs w:val="26"/>
        </w:rPr>
      </w:pPr>
      <w:r w:rsidRPr="00D55E86">
        <w:rPr>
          <w:bCs/>
          <w:sz w:val="26"/>
          <w:szCs w:val="26"/>
        </w:rPr>
        <w:t>Inventarizace</w:t>
      </w:r>
    </w:p>
    <w:p w:rsidRPr="00D55E86" w:rsidR="00D55E86" w:rsidP="00D55E86" w:rsidRDefault="00D55E86" w14:paraId="2BAA1F2B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/>
          <w:sz w:val="26"/>
          <w:szCs w:val="26"/>
        </w:rPr>
      </w:pPr>
      <w:r w:rsidRPr="00D55E86">
        <w:rPr>
          <w:bCs/>
          <w:sz w:val="26"/>
          <w:szCs w:val="26"/>
        </w:rPr>
        <w:t>Dlouhodobý majetek</w:t>
      </w:r>
    </w:p>
    <w:p w:rsidRPr="00D55E86" w:rsidR="00D55E86" w:rsidP="00D55E86" w:rsidRDefault="00D55E86" w14:paraId="387A7DAD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/>
          <w:sz w:val="26"/>
          <w:szCs w:val="26"/>
        </w:rPr>
      </w:pPr>
      <w:r w:rsidRPr="00D55E86">
        <w:rPr>
          <w:bCs/>
          <w:sz w:val="26"/>
          <w:szCs w:val="26"/>
        </w:rPr>
        <w:t>Materiálové zásoby</w:t>
      </w:r>
    </w:p>
    <w:p w:rsidRPr="00D55E86" w:rsidR="00D55E86" w:rsidP="00D55E86" w:rsidRDefault="00D55E86" w14:paraId="4E343382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Cs/>
          <w:sz w:val="26"/>
          <w:szCs w:val="26"/>
        </w:rPr>
      </w:pPr>
      <w:r w:rsidRPr="00D55E86">
        <w:rPr>
          <w:bCs/>
          <w:sz w:val="26"/>
          <w:szCs w:val="26"/>
        </w:rPr>
        <w:t>Krátkodobý finanční majetek</w:t>
      </w:r>
    </w:p>
    <w:p w:rsidRPr="00D55E86" w:rsidR="00D55E86" w:rsidP="00D55E86" w:rsidRDefault="00D55E86" w14:paraId="43A8DE04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Cs/>
          <w:sz w:val="26"/>
          <w:szCs w:val="26"/>
        </w:rPr>
      </w:pPr>
      <w:r w:rsidRPr="00D55E86">
        <w:rPr>
          <w:bCs/>
          <w:sz w:val="26"/>
          <w:szCs w:val="26"/>
        </w:rPr>
        <w:t>Cenné papíry a směnky</w:t>
      </w:r>
    </w:p>
    <w:p w:rsidRPr="00D55E86" w:rsidR="00D55E86" w:rsidP="00D55E86" w:rsidRDefault="00D55E86" w14:paraId="405A067C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Cs/>
          <w:sz w:val="26"/>
          <w:szCs w:val="26"/>
        </w:rPr>
      </w:pPr>
      <w:r w:rsidRPr="00D55E86">
        <w:rPr>
          <w:bCs/>
          <w:sz w:val="26"/>
          <w:szCs w:val="26"/>
        </w:rPr>
        <w:t>Pohledávky</w:t>
      </w:r>
    </w:p>
    <w:p w:rsidRPr="00D55E86" w:rsidR="00D55E86" w:rsidP="00D55E86" w:rsidRDefault="00D55E86" w14:paraId="58B7A461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Cs/>
          <w:sz w:val="26"/>
          <w:szCs w:val="26"/>
        </w:rPr>
      </w:pPr>
      <w:r w:rsidRPr="00D55E86">
        <w:rPr>
          <w:bCs/>
          <w:sz w:val="26"/>
          <w:szCs w:val="26"/>
        </w:rPr>
        <w:t>Závazky</w:t>
      </w:r>
    </w:p>
    <w:p w:rsidRPr="00D55E86" w:rsidR="00D55E86" w:rsidP="00D55E86" w:rsidRDefault="00D55E86" w14:paraId="1829F535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Cs/>
          <w:sz w:val="26"/>
          <w:szCs w:val="26"/>
        </w:rPr>
      </w:pPr>
      <w:r w:rsidRPr="00D55E86">
        <w:rPr>
          <w:bCs/>
          <w:sz w:val="26"/>
          <w:szCs w:val="26"/>
        </w:rPr>
        <w:t>Mzdy a zaměstnanci</w:t>
      </w:r>
    </w:p>
    <w:p w:rsidRPr="00D55E86" w:rsidR="00D55E86" w:rsidP="00D55E86" w:rsidRDefault="00D55E86" w14:paraId="1CB0AF2C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Cs/>
          <w:sz w:val="26"/>
          <w:szCs w:val="26"/>
        </w:rPr>
      </w:pPr>
      <w:r w:rsidRPr="00D55E86">
        <w:rPr>
          <w:bCs/>
          <w:sz w:val="26"/>
          <w:szCs w:val="26"/>
        </w:rPr>
        <w:t>Zúčtování daní a dotací</w:t>
      </w:r>
    </w:p>
    <w:p w:rsidRPr="00D55E86" w:rsidR="00D55E86" w:rsidP="00D55E86" w:rsidRDefault="00D55E86" w14:paraId="413CF850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Cs/>
          <w:sz w:val="26"/>
          <w:szCs w:val="26"/>
        </w:rPr>
      </w:pPr>
      <w:r w:rsidRPr="00D55E86">
        <w:rPr>
          <w:bCs/>
          <w:sz w:val="26"/>
          <w:szCs w:val="26"/>
        </w:rPr>
        <w:t>Náklady a výnosy, časové rozlišení</w:t>
      </w:r>
    </w:p>
    <w:p w:rsidRPr="00D55E86" w:rsidR="00D55E86" w:rsidP="00D55E86" w:rsidRDefault="00D55E86" w14:paraId="5B0ED9EC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Cs/>
          <w:sz w:val="26"/>
          <w:szCs w:val="26"/>
        </w:rPr>
      </w:pPr>
      <w:r w:rsidRPr="00D55E86">
        <w:rPr>
          <w:bCs/>
          <w:sz w:val="26"/>
          <w:szCs w:val="26"/>
        </w:rPr>
        <w:t>Kapitálové účty a dlouhodobé závazky</w:t>
      </w:r>
    </w:p>
    <w:p w:rsidRPr="00D55E86" w:rsidR="00D55E86" w:rsidP="00D55E86" w:rsidRDefault="00D55E86" w14:paraId="63CB09CD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Cs/>
          <w:sz w:val="26"/>
          <w:szCs w:val="26"/>
        </w:rPr>
      </w:pPr>
      <w:r w:rsidRPr="00D55E86">
        <w:rPr>
          <w:bCs/>
          <w:sz w:val="26"/>
          <w:szCs w:val="26"/>
        </w:rPr>
        <w:t>Hospodářský výsledek</w:t>
      </w:r>
    </w:p>
    <w:p w:rsidRPr="00D55E86" w:rsidR="00D55E86" w:rsidP="00D55E86" w:rsidRDefault="00D55E86" w14:paraId="7F43D9DB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Cs/>
          <w:sz w:val="26"/>
          <w:szCs w:val="26"/>
        </w:rPr>
      </w:pPr>
      <w:r w:rsidRPr="00D55E86">
        <w:rPr>
          <w:bCs/>
          <w:sz w:val="26"/>
          <w:szCs w:val="26"/>
        </w:rPr>
        <w:t>Účetní uzávěrka</w:t>
      </w:r>
    </w:p>
    <w:p w:rsidRPr="00D55E86" w:rsidR="00D55E86" w:rsidP="00D55E86" w:rsidRDefault="00D55E86" w14:paraId="6909A556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Cs/>
          <w:sz w:val="26"/>
          <w:szCs w:val="26"/>
        </w:rPr>
      </w:pPr>
      <w:r w:rsidRPr="00D55E86">
        <w:rPr>
          <w:bCs/>
          <w:sz w:val="26"/>
          <w:szCs w:val="26"/>
        </w:rPr>
        <w:t>Účetní závěrka</w:t>
      </w:r>
    </w:p>
    <w:p w:rsidRPr="00D55E86" w:rsidR="00D55E86" w:rsidP="00D55E86" w:rsidRDefault="00D55E86" w14:paraId="3218BAF8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sz w:val="26"/>
          <w:szCs w:val="26"/>
        </w:rPr>
      </w:pPr>
      <w:r w:rsidRPr="00D55E86">
        <w:rPr>
          <w:sz w:val="26"/>
          <w:szCs w:val="26"/>
        </w:rPr>
        <w:t>Rozpočty a kalkulace</w:t>
      </w:r>
    </w:p>
    <w:p w:rsidRPr="00D55E86" w:rsidR="00D55E86" w:rsidP="00D55E86" w:rsidRDefault="00D55E86" w14:paraId="79C9970E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Cs/>
          <w:sz w:val="26"/>
          <w:szCs w:val="26"/>
        </w:rPr>
      </w:pPr>
      <w:r w:rsidRPr="00D55E86">
        <w:rPr>
          <w:bCs/>
          <w:sz w:val="26"/>
          <w:szCs w:val="26"/>
        </w:rPr>
        <w:t>Daňová evidence příjmů a výdajů</w:t>
      </w:r>
    </w:p>
    <w:p w:rsidRPr="00D55E86" w:rsidR="00D55E86" w:rsidP="00D55E86" w:rsidRDefault="00D55E86" w14:paraId="45B4E18E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Cs/>
          <w:sz w:val="26"/>
          <w:szCs w:val="26"/>
        </w:rPr>
      </w:pPr>
      <w:r w:rsidRPr="00D55E86">
        <w:rPr>
          <w:bCs/>
          <w:sz w:val="26"/>
          <w:szCs w:val="26"/>
        </w:rPr>
        <w:t>Individuální podnikatel</w:t>
      </w:r>
    </w:p>
    <w:p w:rsidRPr="00D55E86" w:rsidR="00D55E86" w:rsidP="00D55E86" w:rsidRDefault="00D55E86" w14:paraId="473DECF6" w14:textId="77777777">
      <w:pPr>
        <w:pStyle w:val="Zhlav"/>
        <w:numPr>
          <w:ilvl w:val="0"/>
          <w:numId w:val="2"/>
        </w:numPr>
        <w:suppressAutoHyphens/>
        <w:spacing w:line="360" w:lineRule="auto"/>
        <w:ind w:left="714" w:hanging="357"/>
        <w:rPr>
          <w:bCs/>
          <w:sz w:val="26"/>
          <w:szCs w:val="26"/>
        </w:rPr>
      </w:pPr>
      <w:r w:rsidRPr="00D55E86">
        <w:rPr>
          <w:bCs/>
          <w:sz w:val="26"/>
          <w:szCs w:val="26"/>
        </w:rPr>
        <w:t>Účtování v obchodě, akciové společnosti a společnosti s ručením omezeným</w:t>
      </w:r>
    </w:p>
    <w:p w:rsidR="00096CE8" w:rsidP="00A53483" w:rsidRDefault="00096CE8" w14:paraId="0B129860" w14:textId="77777777">
      <w:pPr>
        <w:ind w:left="360"/>
        <w:jc w:val="both"/>
      </w:pPr>
    </w:p>
    <w:sectPr w:rsidR="00096CE8">
      <w:headerReference w:type="default" r:id="rId10"/>
      <w:pgSz w:w="11906" w:h="16838" w:orient="portrait"/>
      <w:pgMar w:top="1417" w:right="1417" w:bottom="1417" w:left="1417" w:header="708" w:footer="708" w:gutter="0"/>
      <w:cols w:space="708"/>
      <w:docGrid w:linePitch="360"/>
      <w:footerReference w:type="default" r:id="Re830e56c6b1446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32894" w:rsidP="00A53483" w:rsidRDefault="00E32894" w14:paraId="2081C4FA" w14:textId="77777777">
      <w:r>
        <w:separator/>
      </w:r>
    </w:p>
  </w:endnote>
  <w:endnote w:type="continuationSeparator" w:id="0">
    <w:p w:rsidR="00E32894" w:rsidP="00A53483" w:rsidRDefault="00E32894" w14:paraId="7EBF944B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Normlntabulka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552FC5C6" w:rsidTr="552FC5C6" w14:paraId="03288028">
      <w:trPr>
        <w:trHeight w:val="300"/>
      </w:trPr>
      <w:tc>
        <w:tcPr>
          <w:tcW w:w="3020" w:type="dxa"/>
          <w:tcMar/>
        </w:tcPr>
        <w:p w:rsidR="552FC5C6" w:rsidP="552FC5C6" w:rsidRDefault="552FC5C6" w14:paraId="0C0A21E9" w14:textId="0B404009">
          <w:pPr>
            <w:pStyle w:val="Zhlav"/>
            <w:bidi w:val="0"/>
            <w:ind w:left="-115"/>
            <w:jc w:val="left"/>
          </w:pPr>
        </w:p>
      </w:tc>
      <w:tc>
        <w:tcPr>
          <w:tcW w:w="3020" w:type="dxa"/>
          <w:tcMar/>
        </w:tcPr>
        <w:p w:rsidR="552FC5C6" w:rsidP="552FC5C6" w:rsidRDefault="552FC5C6" w14:paraId="6C6661AA" w14:textId="4E21E921">
          <w:pPr>
            <w:pStyle w:val="Zhlav"/>
            <w:bidi w:val="0"/>
            <w:jc w:val="center"/>
          </w:pPr>
        </w:p>
      </w:tc>
      <w:tc>
        <w:tcPr>
          <w:tcW w:w="3020" w:type="dxa"/>
          <w:tcMar/>
        </w:tcPr>
        <w:p w:rsidR="552FC5C6" w:rsidP="552FC5C6" w:rsidRDefault="552FC5C6" w14:paraId="3B4D653E" w14:textId="6BACA276">
          <w:pPr>
            <w:pStyle w:val="Zhlav"/>
            <w:bidi w:val="0"/>
            <w:ind w:right="-115"/>
            <w:jc w:val="right"/>
          </w:pPr>
        </w:p>
      </w:tc>
    </w:tr>
  </w:tbl>
  <w:p w:rsidR="552FC5C6" w:rsidP="552FC5C6" w:rsidRDefault="552FC5C6" w14:paraId="605C786C" w14:textId="2BD0FDED">
    <w:pPr>
      <w:pStyle w:val="Zpat"/>
      <w:bidi w:val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32894" w:rsidP="00A53483" w:rsidRDefault="00E32894" w14:paraId="5FEAD5CC" w14:textId="77777777">
      <w:r>
        <w:separator/>
      </w:r>
    </w:p>
  </w:footnote>
  <w:footnote w:type="continuationSeparator" w:id="0">
    <w:p w:rsidR="00E32894" w:rsidP="00A53483" w:rsidRDefault="00E32894" w14:paraId="06670D59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3483" w:rsidP="001D09B4" w:rsidRDefault="00A53483" w14:paraId="0B129865" w14:textId="77777777">
    <w:pPr>
      <w:pBdr>
        <w:bottom w:val="single" w:color="auto" w:sz="6" w:space="1"/>
      </w:pBdr>
      <w:tabs>
        <w:tab w:val="left" w:pos="1114"/>
      </w:tabs>
      <w:jc w:val="center"/>
      <w:rPr>
        <w:sz w:val="32"/>
        <w:szCs w:val="32"/>
      </w:rPr>
    </w:pPr>
    <w:r w:rsidRPr="001B3665">
      <w:rPr>
        <w:b/>
        <w:bCs/>
        <w:sz w:val="32"/>
        <w:szCs w:val="32"/>
      </w:rPr>
      <w:t>Soukromá SOŠ a SOU BEAN, s. r. o.</w:t>
    </w:r>
    <w:r w:rsidRPr="001B3665">
      <w:rPr>
        <w:b/>
        <w:bCs/>
        <w:sz w:val="32"/>
        <w:szCs w:val="32"/>
      </w:rPr>
      <w:br/>
    </w:r>
    <w:r w:rsidRPr="001B3665">
      <w:rPr>
        <w:sz w:val="32"/>
        <w:szCs w:val="32"/>
      </w:rPr>
      <w:t>Českobrodská 362/</w:t>
    </w:r>
    <w:proofErr w:type="gramStart"/>
    <w:r w:rsidRPr="001B3665">
      <w:rPr>
        <w:sz w:val="32"/>
        <w:szCs w:val="32"/>
      </w:rPr>
      <w:t>32a</w:t>
    </w:r>
    <w:proofErr w:type="gramEnd"/>
    <w:r w:rsidRPr="001B3665">
      <w:rPr>
        <w:sz w:val="32"/>
        <w:szCs w:val="32"/>
      </w:rPr>
      <w:t>, 190 00 Praha 9</w:t>
    </w:r>
  </w:p>
  <w:p w:rsidRPr="001B3665" w:rsidR="007B30B0" w:rsidP="007B30B0" w:rsidRDefault="007B30B0" w14:paraId="0F34A88B" w14:textId="4DAEA8F9">
    <w:pPr>
      <w:pBdr>
        <w:bottom w:val="single" w:color="auto" w:sz="6" w:space="1"/>
      </w:pBdr>
      <w:tabs>
        <w:tab w:val="left" w:pos="1114"/>
      </w:tabs>
      <w:jc w:val="center"/>
      <w:rPr>
        <w:sz w:val="32"/>
        <w:szCs w:val="32"/>
      </w:rPr>
    </w:pPr>
    <w:r>
      <w:rPr>
        <w:sz w:val="32"/>
        <w:szCs w:val="32"/>
      </w:rPr>
      <w:t>(místo výkonu: Poděbradská 1/179, Praha 9)</w:t>
    </w:r>
  </w:p>
  <w:p w:rsidRPr="001B3665" w:rsidR="00A53483" w:rsidP="001D09B4" w:rsidRDefault="00A53483" w14:paraId="0B129866" w14:textId="1AB900DA">
    <w:pPr>
      <w:tabs>
        <w:tab w:val="left" w:pos="1114"/>
      </w:tabs>
      <w:jc w:val="center"/>
      <w:rPr>
        <w:b w:val="1"/>
        <w:bCs w:val="1"/>
      </w:rPr>
    </w:pPr>
    <w:r w:rsidRPr="4081DA97" w:rsidR="4081DA97">
      <w:rPr>
        <w:sz w:val="28"/>
        <w:szCs w:val="28"/>
      </w:rPr>
      <w:t xml:space="preserve">Maturitní </w:t>
    </w:r>
    <w:r w:rsidRPr="4081DA97" w:rsidR="4081DA97">
      <w:rPr>
        <w:sz w:val="28"/>
        <w:szCs w:val="28"/>
      </w:rPr>
      <w:t>témata</w:t>
    </w:r>
    <w:r w:rsidRPr="4081DA97" w:rsidR="4081DA97">
      <w:rPr>
        <w:sz w:val="28"/>
        <w:szCs w:val="28"/>
      </w:rPr>
      <w:t xml:space="preserve"> z předmětu </w:t>
    </w:r>
    <w:r w:rsidRPr="4081DA97" w:rsidR="4081DA97">
      <w:rPr>
        <w:sz w:val="28"/>
        <w:szCs w:val="28"/>
      </w:rPr>
      <w:t>Účetnictví</w:t>
    </w:r>
    <w:r w:rsidRPr="4081DA97" w:rsidR="4081DA97">
      <w:rPr>
        <w:sz w:val="28"/>
        <w:szCs w:val="28"/>
      </w:rPr>
      <w:t xml:space="preserve"> 202</w:t>
    </w:r>
    <w:r w:rsidRPr="4081DA97" w:rsidR="4081DA97">
      <w:rPr>
        <w:sz w:val="28"/>
        <w:szCs w:val="28"/>
      </w:rPr>
      <w:t>4</w:t>
    </w:r>
    <w:r w:rsidRPr="4081DA97" w:rsidR="4081DA97">
      <w:rPr>
        <w:sz w:val="28"/>
        <w:szCs w:val="28"/>
      </w:rPr>
      <w:t>/20</w:t>
    </w:r>
    <w:r w:rsidRPr="4081DA97" w:rsidR="4081DA97">
      <w:rPr>
        <w:sz w:val="28"/>
        <w:szCs w:val="28"/>
      </w:rPr>
      <w:t>25</w:t>
    </w:r>
    <w:r>
      <w:br/>
    </w:r>
    <w:r w:rsidR="4081DA97">
      <w:rPr/>
      <w:t xml:space="preserve">(pro třídu </w:t>
    </w:r>
    <w:r w:rsidR="4081DA97">
      <w:rPr/>
      <w:t>4LE, 4AOD</w:t>
    </w:r>
    <w:r w:rsidR="4081DA97">
      <w:rPr/>
      <w:t>)</w:t>
    </w:r>
  </w:p>
  <w:p w:rsidR="00A53483" w:rsidRDefault="00A53483" w14:paraId="0B129867" w14:textId="7777777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F9212D"/>
    <w:multiLevelType w:val="hybridMultilevel"/>
    <w:tmpl w:val="42BC7136"/>
    <w:lvl w:ilvl="0" w:tplc="8ACC4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eastAsia="Times New Roman" w:cs="Times New Roman"/>
        <w:b w:val="0"/>
        <w:bCs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D2A139E"/>
    <w:multiLevelType w:val="hybridMultilevel"/>
    <w:tmpl w:val="0D98F3AC"/>
    <w:lvl w:ilvl="0" w:tplc="83FCFA0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37947298">
    <w:abstractNumId w:val="0"/>
  </w:num>
  <w:num w:numId="2" w16cid:durableId="21070689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7468"/>
    <w:rsid w:val="000176E5"/>
    <w:rsid w:val="00096CE8"/>
    <w:rsid w:val="000B46F2"/>
    <w:rsid w:val="0011150D"/>
    <w:rsid w:val="00114A6E"/>
    <w:rsid w:val="00143868"/>
    <w:rsid w:val="00166A3B"/>
    <w:rsid w:val="001863D4"/>
    <w:rsid w:val="001D09B4"/>
    <w:rsid w:val="001F5C60"/>
    <w:rsid w:val="00227468"/>
    <w:rsid w:val="002963E5"/>
    <w:rsid w:val="003C4C2F"/>
    <w:rsid w:val="00413902"/>
    <w:rsid w:val="00417E59"/>
    <w:rsid w:val="00430C6C"/>
    <w:rsid w:val="00470430"/>
    <w:rsid w:val="00480562"/>
    <w:rsid w:val="0048129B"/>
    <w:rsid w:val="004B0D54"/>
    <w:rsid w:val="00573E60"/>
    <w:rsid w:val="005972AB"/>
    <w:rsid w:val="00662B24"/>
    <w:rsid w:val="006D5498"/>
    <w:rsid w:val="006F5879"/>
    <w:rsid w:val="007038CD"/>
    <w:rsid w:val="007211FA"/>
    <w:rsid w:val="00721960"/>
    <w:rsid w:val="0072630A"/>
    <w:rsid w:val="007371DB"/>
    <w:rsid w:val="00742B33"/>
    <w:rsid w:val="00787CFF"/>
    <w:rsid w:val="007B1BF9"/>
    <w:rsid w:val="007B30B0"/>
    <w:rsid w:val="007B636D"/>
    <w:rsid w:val="007F48B9"/>
    <w:rsid w:val="00832A1B"/>
    <w:rsid w:val="00844A9E"/>
    <w:rsid w:val="00891F3C"/>
    <w:rsid w:val="0089238E"/>
    <w:rsid w:val="008B0242"/>
    <w:rsid w:val="00914481"/>
    <w:rsid w:val="00A312DE"/>
    <w:rsid w:val="00A53483"/>
    <w:rsid w:val="00B44B7A"/>
    <w:rsid w:val="00B56EAA"/>
    <w:rsid w:val="00BB21F8"/>
    <w:rsid w:val="00BD34DD"/>
    <w:rsid w:val="00BF6FFA"/>
    <w:rsid w:val="00C5406C"/>
    <w:rsid w:val="00C74254"/>
    <w:rsid w:val="00CB7114"/>
    <w:rsid w:val="00D55E86"/>
    <w:rsid w:val="00D74D8B"/>
    <w:rsid w:val="00E32894"/>
    <w:rsid w:val="00E32FE1"/>
    <w:rsid w:val="00EB3379"/>
    <w:rsid w:val="00F047FE"/>
    <w:rsid w:val="00F351FB"/>
    <w:rsid w:val="00F37F52"/>
    <w:rsid w:val="00F475A0"/>
    <w:rsid w:val="00F56D4D"/>
    <w:rsid w:val="4081DA97"/>
    <w:rsid w:val="552FC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12984B"/>
  <w15:chartTrackingRefBased/>
  <w15:docId w15:val="{18EE3788-BAC6-4B7E-BBCA-231A6C4B4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" w:default="1">
    <w:name w:val="Normal"/>
    <w:qFormat/>
    <w:rPr>
      <w:sz w:val="24"/>
      <w:szCs w:val="24"/>
    </w:rPr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A53483"/>
    <w:pPr>
      <w:tabs>
        <w:tab w:val="center" w:pos="4536"/>
        <w:tab w:val="right" w:pos="9072"/>
      </w:tabs>
    </w:pPr>
  </w:style>
  <w:style w:type="character" w:styleId="ZhlavChar" w:customStyle="1">
    <w:name w:val="Záhlaví Char"/>
    <w:link w:val="Zhlav"/>
    <w:rsid w:val="00A53483"/>
    <w:rPr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A53483"/>
    <w:pPr>
      <w:tabs>
        <w:tab w:val="center" w:pos="4536"/>
        <w:tab w:val="right" w:pos="9072"/>
      </w:tabs>
    </w:pPr>
  </w:style>
  <w:style w:type="character" w:styleId="ZpatChar" w:customStyle="1">
    <w:name w:val="Zápatí Char"/>
    <w:link w:val="Zpat"/>
    <w:uiPriority w:val="99"/>
    <w:rsid w:val="00A53483"/>
    <w:rPr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0176E5"/>
    <w:pPr>
      <w:spacing w:after="160" w:line="259" w:lineRule="auto"/>
      <w:ind w:left="720"/>
      <w:contextualSpacing/>
    </w:pPr>
    <w:rPr>
      <w:rFonts w:ascii="Calibri" w:hAnsi="Calibri" w:eastAsia="Calibri"/>
      <w:sz w:val="22"/>
      <w:szCs w:val="22"/>
      <w:lang w:eastAsia="en-US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Normlntabulka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ntTable" Target="fontTable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oter" Target="footer.xml" Id="Re830e56c6b144656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107891221AC824D8C465AD152AA8C95" ma:contentTypeVersion="18" ma:contentTypeDescription="Vytvoří nový dokument" ma:contentTypeScope="" ma:versionID="bbc54bcb1e5ae12e079ae0035287f947">
  <xsd:schema xmlns:xsd="http://www.w3.org/2001/XMLSchema" xmlns:xs="http://www.w3.org/2001/XMLSchema" xmlns:p="http://schemas.microsoft.com/office/2006/metadata/properties" xmlns:ns2="bc5f49e0-08e5-43fa-9971-73de0b32d932" xmlns:ns3="6b7c9251-9ce0-4fcc-9f1b-0d3b7691b23c" xmlns:ns4="e4bb871a-a611-469e-aca2-d2ffde93d205" targetNamespace="http://schemas.microsoft.com/office/2006/metadata/properties" ma:root="true" ma:fieldsID="d81176ff661ea0c63d07d47d7bae7e4f" ns2:_="" ns3:_="" ns4:_="">
    <xsd:import namespace="bc5f49e0-08e5-43fa-9971-73de0b32d932"/>
    <xsd:import namespace="6b7c9251-9ce0-4fcc-9f1b-0d3b7691b23c"/>
    <xsd:import namespace="e4bb871a-a611-469e-aca2-d2ffde93d20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5f49e0-08e5-43fa-9971-73de0b32d93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7c9251-9ce0-4fcc-9f1b-0d3b7691b2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8c1d8d5e-fdd3-4d07-bec7-01d9037befc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bb871a-a611-469e-aca2-d2ffde93d205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22571361-c5b7-4101-9126-1bd89cfb80b0}" ma:internalName="TaxCatchAll" ma:showField="CatchAllData" ma:web="e4bb871a-a611-469e-aca2-d2ffde93d20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b7c9251-9ce0-4fcc-9f1b-0d3b7691b23c">
      <Terms xmlns="http://schemas.microsoft.com/office/infopath/2007/PartnerControls"/>
    </lcf76f155ced4ddcb4097134ff3c332f>
    <TaxCatchAll xmlns="e4bb871a-a611-469e-aca2-d2ffde93d20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907FB0C-16D2-4F56-B31D-EE8DFF8EE598}"/>
</file>

<file path=customXml/itemProps2.xml><?xml version="1.0" encoding="utf-8"?>
<ds:datastoreItem xmlns:ds="http://schemas.openxmlformats.org/officeDocument/2006/customXml" ds:itemID="{CCC80673-C7B0-4E62-8945-442E36C81F49}">
  <ds:schemaRefs>
    <ds:schemaRef ds:uri="http://schemas.microsoft.com/office/2006/metadata/properties"/>
    <ds:schemaRef ds:uri="http://schemas.microsoft.com/office/infopath/2007/PartnerControls"/>
    <ds:schemaRef ds:uri="6b7c9251-9ce0-4fcc-9f1b-0d3b7691b23c"/>
    <ds:schemaRef ds:uri="e4bb871a-a611-469e-aca2-d2ffde93d205"/>
  </ds:schemaRefs>
</ds:datastoreItem>
</file>

<file path=customXml/itemProps3.xml><?xml version="1.0" encoding="utf-8"?>
<ds:datastoreItem xmlns:ds="http://schemas.openxmlformats.org/officeDocument/2006/customXml" ds:itemID="{A4450A4D-8D85-493E-BD83-E31A053F6C8E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HP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Maturitní otázky EKO – školní rok 2012/2013</dc:title>
  <dc:subject/>
  <dc:creator>Monika</dc:creator>
  <cp:keywords/>
  <dc:description/>
  <cp:lastModifiedBy>Ing. Petra Holmanová</cp:lastModifiedBy>
  <cp:revision>9</cp:revision>
  <dcterms:created xsi:type="dcterms:W3CDTF">2021-01-08T14:32:00Z</dcterms:created>
  <dcterms:modified xsi:type="dcterms:W3CDTF">2024-08-29T10:45:20Z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0x010100E107891221AC824D8C465AD152AA8C95</vt:lpwstr>
  </property>
  <property fmtid="{D5CDD505-2E9C-101B-9397-08002B2CF9AE}" pid="3" name="MediaServiceImageTags">
    <vt:lpwstr/>
  </property>
</Properties>
</file>